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jc w:val="left"/>
        <w:textAlignment w:val="center"/>
        <w:rPr>
          <w:rFonts w:hint="eastAsia" w:ascii="黑体" w:hAnsi="宋体" w:eastAsia="黑体" w:cs="宋体"/>
          <w:kern w:val="0"/>
          <w:szCs w:val="32"/>
          <w:lang w:bidi="ar"/>
        </w:rPr>
      </w:pPr>
      <w:r>
        <w:rPr>
          <w:rFonts w:hint="eastAsia" w:ascii="黑体" w:hAnsi="宋体" w:eastAsia="黑体" w:cs="宋体"/>
          <w:kern w:val="0"/>
          <w:szCs w:val="32"/>
          <w:lang w:bidi="ar"/>
        </w:rPr>
        <w:t>附件3:</w:t>
      </w:r>
    </w:p>
    <w:p>
      <w:pPr>
        <w:spacing w:line="300" w:lineRule="exact"/>
        <w:ind w:firstLine="0" w:firstLineChars="0"/>
        <w:jc w:val="left"/>
        <w:textAlignment w:val="center"/>
        <w:rPr>
          <w:rFonts w:hint="eastAsia" w:ascii="黑体" w:hAnsi="宋体" w:eastAsia="黑体" w:cs="宋体"/>
          <w:kern w:val="0"/>
          <w:szCs w:val="32"/>
          <w:lang w:bidi="ar"/>
        </w:rPr>
      </w:pPr>
    </w:p>
    <w:p>
      <w:pPr>
        <w:spacing w:line="580" w:lineRule="exact"/>
        <w:ind w:firstLine="0" w:firstLineChars="0"/>
        <w:jc w:val="center"/>
        <w:textAlignment w:val="center"/>
        <w:rPr>
          <w:rFonts w:hint="eastAsia" w:ascii="方正小标宋简体" w:hAnsi="宋体" w:eastAsia="方正小标宋简体" w:cs="宋体"/>
          <w:kern w:val="0"/>
          <w:sz w:val="40"/>
          <w:szCs w:val="40"/>
          <w:lang w:bidi="ar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  <w:lang w:bidi="ar"/>
        </w:rPr>
        <w:t>忻州市中小学高级教师职称评审材料目录</w:t>
      </w:r>
    </w:p>
    <w:tbl>
      <w:tblPr>
        <w:tblStyle w:val="5"/>
        <w:tblW w:w="946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870"/>
        <w:gridCol w:w="692"/>
        <w:gridCol w:w="2131"/>
        <w:gridCol w:w="1317"/>
        <w:gridCol w:w="2610"/>
        <w:gridCol w:w="11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任教学段</w:t>
            </w:r>
          </w:p>
        </w:tc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申报学科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教师□   校长□   教研员□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资    料    名    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数 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资格、资历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材料</w:t>
            </w: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中小学教师专业技术职务任职资格评审表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4份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中小学教师职务评审情况登记表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(A4 纸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打印2份)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学历证书（原件、复印件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原任专业技术职务资格证书及评审表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原任专业技术职务聘任证书、工资审批表及聘用合同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年度考核表（近5年以来）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继续教育证书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校（园）长培训合格证（按“教育管理”专业申报以及按专任教师规定教学工作量1/4申报的校长、按专任教师规定教学工作量1/3申报的副校长必须提供；无法提供的，须按规定教学工作量以专任教师按学科申报）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城镇学校教师农村任教情况材料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义务教育教师交流轮岗情况材料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2"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公示材料（公示文件及公示结果）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专业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理论</w:t>
            </w: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能力经历要求的专业知识和能力（单位提供证明材料）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育人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（没有班主任设置的事业单位不要求）</w:t>
            </w: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师德师风表现材料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2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担任班主任、团队辅导员或年级组长工作情况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承担课外活动小组、学生社团指导教师工作情况（过程性实证材料、工作计划、工作总结、考核材料、所带班级/活动小组/社团获奖证书）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优秀班主任/优秀辅导员（师德标兵、楷模、德育工作者）证书（市级教育行政部门颁发的）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育人工作创新成果（附在县域及以上范围产生推动作用的证明）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</w:t>
            </w: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大小循环教学工作安排表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开设选修课、开发校本课程、指导学生开展的实验、实习、社会实践和研究性学习材料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近5年来教育、教学（课时）工作量（教学课程安排表及学校有关证明）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360"/>
              <w:rPr>
                <w:rFonts w:hint="eastAsia"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附近1个学年的教案或学案；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教学质量评估，学生评教和教师评议优秀率情况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教研员：教学示范课、研究课、观摩课或专题讲座开设情况；听评课情况及当地教师测评满意率情况（从事电教、装备、招生、督导人员参照）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教科</w:t>
            </w:r>
          </w:p>
          <w:p>
            <w:pPr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研工作</w:t>
            </w: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参加课题研究、教改实验、主持过县级以上研究项目成果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2"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提供教学案例、专业性文章。经验总结、课题研究报告、教改实验报告材料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2"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在乡镇以下农村中小学工作15年以上的教师，任期内学生入学率、巩固率、毕业率高，教育教学业绩感人，深受当地学生和家长爱戴的，可提交1篇未发表但有实际价值的文章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2"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非一线教师或破学历条件的中小学一线教师：教育教学论文/专业论著、译著/乡土教材、选修教材、活动课教材、教学参考书、教师培训教材(本人撰写部分的证明、字数统计及在县级及以上范围内推广使用或正式出版情况）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29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示范</w:t>
            </w: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开展教学研究课、示范课或学科讲座情况（提供教案或讲稿、课堂教学评价表和县级以上证明等原始材料）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30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指导、培养教师情况（提供能反映指导青年教师过程的原始材料和近两学年的指导小结；被指导教师在教育教学等方面取得的成绩）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31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所获荣誉情况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32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/>
              <w:jc w:val="left"/>
              <w:textAlignment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其它有关材料按文件要求提供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</w:tbl>
    <w:p>
      <w:pPr>
        <w:pStyle w:val="4"/>
        <w:widowControl/>
        <w:shd w:val="clear" w:color="auto" w:fill="FFFFFF"/>
        <w:snapToGrid w:val="0"/>
        <w:spacing w:line="460" w:lineRule="exact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说明：</w:t>
      </w:r>
    </w:p>
    <w:p>
      <w:pPr>
        <w:pStyle w:val="4"/>
        <w:widowControl/>
        <w:shd w:val="clear" w:color="auto" w:fill="FFFFFF"/>
        <w:snapToGrid w:val="0"/>
        <w:spacing w:line="460" w:lineRule="exact"/>
        <w:ind w:firstLine="536"/>
        <w:rPr>
          <w:rFonts w:ascii="仿宋_GB2312" w:eastAsia="仿宋_GB2312"/>
          <w:spacing w:val="-6"/>
          <w:sz w:val="28"/>
          <w:szCs w:val="28"/>
        </w:rPr>
      </w:pPr>
      <w:r>
        <w:rPr>
          <w:rFonts w:ascii="仿宋_GB2312" w:eastAsia="仿宋_GB2312"/>
          <w:spacing w:val="-6"/>
          <w:sz w:val="28"/>
          <w:szCs w:val="28"/>
        </w:rPr>
        <w:t>1.市职称办收材料时不要求提供普通话等级证书。根据国家“语文教师资格普通话要求等级不低于二级甲等”的规定，对申报语文学科任职、晋级资格的教师，由市县在收取、审核材料时负责把关，如教师所提供的教师资格证不体现语文学科，须由市县另行查验其不低于二级甲等的普通话证。</w:t>
      </w:r>
    </w:p>
    <w:p>
      <w:pPr>
        <w:pStyle w:val="4"/>
        <w:widowControl/>
        <w:shd w:val="clear" w:color="auto" w:fill="FFFFFF"/>
        <w:snapToGrid w:val="0"/>
        <w:spacing w:line="46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2.各申报人员所有材料独立装袋（尽量只装1袋）。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0" w:firstLineChars="0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- 9 -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45E3F"/>
    <w:rsid w:val="2B54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640" w:lineRule="exact"/>
      <w:ind w:firstLine="880" w:firstLineChars="200"/>
      <w:jc w:val="both"/>
      <w:outlineLvl w:val="9"/>
    </w:pPr>
    <w:rPr>
      <w:rFonts w:ascii="Times New Roman" w:hAnsi="Times New Roman" w:eastAsia="仿宋_GB2312" w:cs="Times New Roman"/>
      <w:kern w:val="2"/>
      <w:sz w:val="32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page number"/>
    <w:basedOn w:val="6"/>
    <w:uiPriority w:val="0"/>
  </w:style>
  <w:style w:type="character" w:customStyle="1" w:styleId="8">
    <w:name w:val="font21"/>
    <w:basedOn w:val="6"/>
    <w:uiPriority w:val="0"/>
    <w:rPr>
      <w:rFonts w:hint="default" w:ascii="楷体_GB2312" w:eastAsia="楷体_GB2312" w:cs="楷体_GB2312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2019-04-28T08:51:00Z</dcterms:created>
  <dc:creator>磊子</dc:creator>
  <cp:lastModifiedBy>磊子</cp:lastModifiedBy>
  <dcterms:modified xsi:type="dcterms:W3CDTF">2019-04-28T08:51:55Z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